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5F" w:rsidRDefault="0096145F" w:rsidP="004748F6">
      <w:pPr>
        <w:pStyle w:val="Textoindependiente3"/>
        <w:rPr>
          <w:szCs w:val="24"/>
        </w:rPr>
      </w:pPr>
      <w:bookmarkStart w:id="0" w:name="_GoBack"/>
      <w:bookmarkEnd w:id="0"/>
    </w:p>
    <w:p w:rsidR="00A85E8D" w:rsidRDefault="00A85E8D" w:rsidP="004748F6">
      <w:pPr>
        <w:pStyle w:val="Textoindependiente3"/>
        <w:rPr>
          <w:szCs w:val="24"/>
        </w:rPr>
      </w:pPr>
    </w:p>
    <w:p w:rsidR="00A85E8D" w:rsidRDefault="00A85E8D" w:rsidP="00581205">
      <w:pPr>
        <w:pStyle w:val="Textoindependiente3"/>
        <w:ind w:left="-284"/>
        <w:rPr>
          <w:szCs w:val="24"/>
        </w:rPr>
        <w:sectPr w:rsidR="00A85E8D" w:rsidSect="008F758C">
          <w:headerReference w:type="default" r:id="rId7"/>
          <w:footerReference w:type="default" r:id="rId8"/>
          <w:headerReference w:type="first" r:id="rId9"/>
          <w:footerReference w:type="first" r:id="rId10"/>
          <w:type w:val="continuous"/>
          <w:pgSz w:w="11907" w:h="16840"/>
          <w:pgMar w:top="2127" w:right="5103" w:bottom="1418" w:left="4962" w:header="720" w:footer="801" w:gutter="0"/>
          <w:cols w:space="720"/>
          <w:titlePg/>
        </w:sectPr>
      </w:pPr>
    </w:p>
    <w:p w:rsidR="009A38BF" w:rsidRPr="00B72A12" w:rsidRDefault="009A38BF" w:rsidP="009A38BF">
      <w:pPr>
        <w:autoSpaceDE w:val="0"/>
        <w:autoSpaceDN w:val="0"/>
        <w:adjustRightInd w:val="0"/>
        <w:jc w:val="both"/>
        <w:rPr>
          <w:rFonts w:cstheme="minorHAnsi"/>
          <w:b/>
          <w:sz w:val="24"/>
          <w:szCs w:val="24"/>
        </w:rPr>
      </w:pPr>
      <w:r>
        <w:rPr>
          <w:b/>
          <w:sz w:val="24"/>
        </w:rPr>
        <w:t>AGINDUA, BIGARREN LEHENDAKARIORDE ETA LAN ETA ENPLEGUKO SAILBURUARENA, EUSKADIKO KOOPERATIBEN ERREGISTROAREN ANTOLAMENDU ETA FUNTZIONAMENDUAREN ERREGELAMENDUA ONARTZEN DUEN DEKRETU-PROIEKTUA JENDAURREAN JARTZEKO DENA.</w:t>
      </w:r>
    </w:p>
    <w:p w:rsidR="009A38BF" w:rsidRPr="00B72A12" w:rsidRDefault="009A38BF" w:rsidP="009A38BF">
      <w:pPr>
        <w:autoSpaceDE w:val="0"/>
        <w:autoSpaceDN w:val="0"/>
        <w:adjustRightInd w:val="0"/>
        <w:jc w:val="both"/>
        <w:rPr>
          <w:rFonts w:cstheme="minorHAnsi"/>
          <w:b/>
          <w:sz w:val="24"/>
          <w:szCs w:val="24"/>
        </w:rPr>
      </w:pPr>
    </w:p>
    <w:p w:rsidR="009A38BF" w:rsidRPr="00CE0715" w:rsidRDefault="009A38BF" w:rsidP="009A38BF">
      <w:pPr>
        <w:jc w:val="both"/>
        <w:rPr>
          <w:color w:val="000000"/>
          <w:sz w:val="24"/>
        </w:rPr>
      </w:pPr>
      <w:r w:rsidRPr="00CE0715">
        <w:rPr>
          <w:color w:val="000000"/>
          <w:sz w:val="24"/>
        </w:rPr>
        <w:t>Lan eta Enplegu Sailak xedapen orokor bat egingo du Euskadiko Kooperatiben Erregistroaren antolamendua eta funtzionamendua arautzeko.</w:t>
      </w:r>
    </w:p>
    <w:p w:rsidR="009A38BF" w:rsidRPr="00CE0715" w:rsidRDefault="009A38BF" w:rsidP="009A38BF">
      <w:pPr>
        <w:jc w:val="both"/>
        <w:rPr>
          <w:color w:val="000000"/>
          <w:sz w:val="24"/>
        </w:rPr>
      </w:pPr>
    </w:p>
    <w:p w:rsidR="009A38BF" w:rsidRPr="00CE0715" w:rsidRDefault="009A38BF" w:rsidP="009A38BF">
      <w:pPr>
        <w:jc w:val="both"/>
        <w:rPr>
          <w:color w:val="000000"/>
          <w:sz w:val="24"/>
        </w:rPr>
      </w:pPr>
      <w:r w:rsidRPr="00CE0715">
        <w:rPr>
          <w:color w:val="000000"/>
          <w:sz w:val="24"/>
        </w:rPr>
        <w:t xml:space="preserve">Urriaren 1eko Administrazio Publikoen Administrazio Prozedura Erkidearen 39/2015 Legearen 133. artikuluan xedatutakoa betez, eta Xedapen Orokorrak Egiteko Prozedura aplikatzeari buruzko Jarraibideak onartzeko Gobernu Kontseiluaren 2017ko abenduaren 12ko Erabakian jasotakoa aintzat hartuta, aldez aurretiko kontsulta honen xedea da etorkizuneko arauaren eragin handiena izan dezaketen subjektuen eta haien erakunde esanguratsuenen iritzia biltzea, gai hauen inguruan: </w:t>
      </w:r>
    </w:p>
    <w:p w:rsidR="009A38BF" w:rsidRPr="00CE0715" w:rsidRDefault="009A38BF" w:rsidP="009A38BF">
      <w:pPr>
        <w:jc w:val="both"/>
        <w:rPr>
          <w:color w:val="000000"/>
          <w:sz w:val="24"/>
        </w:rPr>
      </w:pPr>
    </w:p>
    <w:p w:rsidR="009A38BF" w:rsidRPr="00CE0715" w:rsidRDefault="009A38BF" w:rsidP="009A38BF">
      <w:pPr>
        <w:pStyle w:val="Default"/>
        <w:jc w:val="both"/>
        <w:rPr>
          <w:rFonts w:ascii="Times New Roman" w:hAnsi="Times New Roman" w:cs="Times New Roman"/>
          <w:szCs w:val="20"/>
          <w:lang w:eastAsia="es-ES_tradnl"/>
        </w:rPr>
      </w:pPr>
      <w:r w:rsidRPr="00CE0715">
        <w:rPr>
          <w:rFonts w:ascii="Times New Roman" w:hAnsi="Times New Roman" w:cs="Times New Roman"/>
          <w:szCs w:val="20"/>
          <w:lang w:eastAsia="es-ES_tradnl"/>
        </w:rPr>
        <w:t xml:space="preserve">• Ekimenaren bitartez konpondu nahi diren arazoak. </w:t>
      </w:r>
    </w:p>
    <w:p w:rsidR="009A38BF" w:rsidRPr="00CE0715" w:rsidRDefault="009A38BF" w:rsidP="009A38BF">
      <w:pPr>
        <w:pStyle w:val="Default"/>
        <w:jc w:val="both"/>
        <w:rPr>
          <w:rFonts w:ascii="Times New Roman" w:hAnsi="Times New Roman" w:cs="Times New Roman"/>
          <w:szCs w:val="20"/>
          <w:lang w:eastAsia="es-ES_tradnl"/>
        </w:rPr>
      </w:pPr>
      <w:r w:rsidRPr="00CE0715">
        <w:rPr>
          <w:rFonts w:ascii="Times New Roman" w:hAnsi="Times New Roman" w:cs="Times New Roman"/>
          <w:szCs w:val="20"/>
          <w:lang w:eastAsia="es-ES_tradnl"/>
        </w:rPr>
        <w:t xml:space="preserve">• Arau hori onestea beharrezko eta egoki den. </w:t>
      </w:r>
    </w:p>
    <w:p w:rsidR="009A38BF" w:rsidRPr="00CE0715" w:rsidRDefault="009A38BF" w:rsidP="009A38BF">
      <w:pPr>
        <w:pStyle w:val="Default"/>
        <w:jc w:val="both"/>
        <w:rPr>
          <w:rFonts w:ascii="Times New Roman" w:hAnsi="Times New Roman" w:cs="Times New Roman"/>
          <w:szCs w:val="20"/>
          <w:lang w:eastAsia="es-ES_tradnl"/>
        </w:rPr>
      </w:pPr>
      <w:r w:rsidRPr="00CE0715">
        <w:rPr>
          <w:rFonts w:ascii="Times New Roman" w:hAnsi="Times New Roman" w:cs="Times New Roman"/>
          <w:szCs w:val="20"/>
          <w:lang w:eastAsia="es-ES_tradnl"/>
        </w:rPr>
        <w:t xml:space="preserve">• Arauaren helburuak. </w:t>
      </w:r>
    </w:p>
    <w:p w:rsidR="009A38BF" w:rsidRPr="00CE0715" w:rsidRDefault="009A38BF" w:rsidP="009A38BF">
      <w:pPr>
        <w:pStyle w:val="Default"/>
        <w:jc w:val="both"/>
        <w:rPr>
          <w:rFonts w:ascii="Times New Roman" w:hAnsi="Times New Roman" w:cs="Times New Roman"/>
          <w:szCs w:val="20"/>
          <w:lang w:eastAsia="es-ES_tradnl"/>
        </w:rPr>
      </w:pPr>
      <w:r w:rsidRPr="00CE0715">
        <w:rPr>
          <w:rFonts w:ascii="Times New Roman" w:hAnsi="Times New Roman" w:cs="Times New Roman"/>
          <w:szCs w:val="20"/>
          <w:lang w:eastAsia="es-ES_tradnl"/>
        </w:rPr>
        <w:t xml:space="preserve">• Izan litezkeen bestelako aukera erregulatzaile eta ez-erregulatzaileak. </w:t>
      </w:r>
    </w:p>
    <w:p w:rsidR="009A38BF" w:rsidRPr="00CE0715" w:rsidRDefault="009A38BF" w:rsidP="009A38BF">
      <w:pPr>
        <w:autoSpaceDE w:val="0"/>
        <w:autoSpaceDN w:val="0"/>
        <w:adjustRightInd w:val="0"/>
        <w:jc w:val="both"/>
        <w:rPr>
          <w:color w:val="000000"/>
          <w:sz w:val="24"/>
        </w:rPr>
      </w:pPr>
    </w:p>
    <w:p w:rsidR="009A38BF" w:rsidRPr="00CE0715" w:rsidRDefault="009A38BF" w:rsidP="009A38BF">
      <w:pPr>
        <w:autoSpaceDE w:val="0"/>
        <w:autoSpaceDN w:val="0"/>
        <w:adjustRightInd w:val="0"/>
        <w:jc w:val="both"/>
        <w:rPr>
          <w:color w:val="000000"/>
          <w:sz w:val="24"/>
        </w:rPr>
      </w:pPr>
      <w:r>
        <w:rPr>
          <w:color w:val="000000"/>
          <w:sz w:val="24"/>
        </w:rPr>
        <w:t>Hori dela eta, hogei egun balioduneko epea ezartzen da instituzioek, herritarrek eta eragindako erakundeek egokitzat jotzen dituzten iradokizun eta iruzkin guztiak aurkez ditzaten. Araua egin aurretik gauzatuko da kontsulta hori, Xedapen Orokorrak Egiteko Prozedurari buruzko abenduaren 22ko 8/2003 Legearen 4. eta 5. artikuluek arautzen duten hasiera-fasearen barruan.</w:t>
      </w:r>
    </w:p>
    <w:p w:rsidR="009A38BF" w:rsidRPr="00CE0715" w:rsidRDefault="009A38BF" w:rsidP="009A38BF">
      <w:pPr>
        <w:autoSpaceDE w:val="0"/>
        <w:autoSpaceDN w:val="0"/>
        <w:adjustRightInd w:val="0"/>
        <w:jc w:val="both"/>
        <w:rPr>
          <w:color w:val="000000"/>
          <w:sz w:val="24"/>
        </w:rPr>
      </w:pPr>
    </w:p>
    <w:p w:rsidR="009A38BF" w:rsidRPr="00CE0715" w:rsidRDefault="009A38BF" w:rsidP="009A38BF">
      <w:pPr>
        <w:autoSpaceDE w:val="0"/>
        <w:autoSpaceDN w:val="0"/>
        <w:adjustRightInd w:val="0"/>
        <w:jc w:val="both"/>
        <w:rPr>
          <w:color w:val="000000"/>
          <w:sz w:val="24"/>
        </w:rPr>
      </w:pPr>
      <w:r w:rsidRPr="00CE0715">
        <w:rPr>
          <w:color w:val="000000"/>
          <w:sz w:val="24"/>
        </w:rPr>
        <w:t xml:space="preserve">Urtarrilaren 19ko 7/2021 Dekretuak (Lan eta Enplegu Sailaren egitura organikoa eta funtzionala ezartzekoak) ematen dizkidan eskumenak baliatuz, honako hau </w:t>
      </w:r>
    </w:p>
    <w:p w:rsidR="009A38BF" w:rsidRPr="00CE0715" w:rsidRDefault="009A38BF" w:rsidP="009A38BF">
      <w:pPr>
        <w:autoSpaceDE w:val="0"/>
        <w:autoSpaceDN w:val="0"/>
        <w:adjustRightInd w:val="0"/>
        <w:jc w:val="both"/>
        <w:rPr>
          <w:color w:val="000000"/>
          <w:sz w:val="24"/>
        </w:rPr>
      </w:pPr>
    </w:p>
    <w:p w:rsidR="009A38BF" w:rsidRPr="00B72A12" w:rsidRDefault="009A38BF" w:rsidP="009A38BF">
      <w:pPr>
        <w:autoSpaceDE w:val="0"/>
        <w:autoSpaceDN w:val="0"/>
        <w:adjustRightInd w:val="0"/>
        <w:jc w:val="both"/>
        <w:rPr>
          <w:rFonts w:cstheme="minorHAnsi"/>
          <w:b/>
          <w:bCs/>
          <w:color w:val="000000"/>
          <w:sz w:val="24"/>
          <w:szCs w:val="24"/>
        </w:rPr>
      </w:pPr>
    </w:p>
    <w:p w:rsidR="009A38BF" w:rsidRPr="00B72A12" w:rsidRDefault="009A38BF" w:rsidP="009A38BF">
      <w:pPr>
        <w:autoSpaceDE w:val="0"/>
        <w:autoSpaceDN w:val="0"/>
        <w:adjustRightInd w:val="0"/>
        <w:jc w:val="center"/>
        <w:rPr>
          <w:rFonts w:cstheme="minorHAnsi"/>
          <w:b/>
          <w:bCs/>
          <w:color w:val="000000"/>
          <w:sz w:val="24"/>
          <w:szCs w:val="24"/>
        </w:rPr>
      </w:pPr>
      <w:r>
        <w:rPr>
          <w:b/>
          <w:color w:val="000000"/>
          <w:sz w:val="24"/>
        </w:rPr>
        <w:t>EBAZTEN DUT:</w:t>
      </w:r>
    </w:p>
    <w:p w:rsidR="009A38BF" w:rsidRPr="00B72A12" w:rsidRDefault="009A38BF" w:rsidP="009A38BF">
      <w:pPr>
        <w:autoSpaceDE w:val="0"/>
        <w:autoSpaceDN w:val="0"/>
        <w:adjustRightInd w:val="0"/>
        <w:jc w:val="both"/>
        <w:rPr>
          <w:rFonts w:cstheme="minorHAnsi"/>
          <w:b/>
          <w:bCs/>
          <w:color w:val="000000"/>
          <w:sz w:val="24"/>
          <w:szCs w:val="24"/>
        </w:rPr>
      </w:pPr>
    </w:p>
    <w:p w:rsidR="009A38BF" w:rsidRPr="00B72A12" w:rsidRDefault="009A38BF" w:rsidP="009A38BF">
      <w:pPr>
        <w:autoSpaceDE w:val="0"/>
        <w:autoSpaceDN w:val="0"/>
        <w:adjustRightInd w:val="0"/>
        <w:jc w:val="both"/>
        <w:rPr>
          <w:rFonts w:cstheme="minorHAnsi"/>
          <w:color w:val="000000"/>
          <w:sz w:val="24"/>
          <w:szCs w:val="24"/>
        </w:rPr>
      </w:pPr>
      <w:r>
        <w:rPr>
          <w:b/>
          <w:color w:val="000000"/>
          <w:sz w:val="24"/>
        </w:rPr>
        <w:t>Lehena</w:t>
      </w:r>
      <w:r w:rsidR="00316DF7">
        <w:rPr>
          <w:color w:val="000000"/>
          <w:sz w:val="24"/>
        </w:rPr>
        <w:t>.-</w:t>
      </w:r>
      <w:r>
        <w:rPr>
          <w:color w:val="000000"/>
          <w:sz w:val="24"/>
        </w:rPr>
        <w:t xml:space="preserve"> Euskadiko Kooperatiben Erregistroaren antolamendua eta funtzionamendua arautzeko xedapen orokor baten proiektua aurretiazko kontsultaren izapidearen mende jartzea, proiektua egin aurretik.</w:t>
      </w:r>
    </w:p>
    <w:p w:rsidR="009A38BF" w:rsidRPr="00B72A12" w:rsidRDefault="009A38BF" w:rsidP="009A38BF">
      <w:pPr>
        <w:autoSpaceDE w:val="0"/>
        <w:autoSpaceDN w:val="0"/>
        <w:adjustRightInd w:val="0"/>
        <w:jc w:val="both"/>
        <w:rPr>
          <w:rFonts w:cstheme="minorHAnsi"/>
          <w:b/>
          <w:bCs/>
          <w:color w:val="000000"/>
          <w:sz w:val="24"/>
          <w:szCs w:val="24"/>
        </w:rPr>
      </w:pPr>
    </w:p>
    <w:p w:rsidR="009A38BF" w:rsidRPr="00B72A12" w:rsidRDefault="009A38BF" w:rsidP="009A38BF">
      <w:pPr>
        <w:autoSpaceDE w:val="0"/>
        <w:autoSpaceDN w:val="0"/>
        <w:adjustRightInd w:val="0"/>
        <w:jc w:val="both"/>
        <w:rPr>
          <w:rFonts w:cstheme="minorHAnsi"/>
          <w:color w:val="000000"/>
          <w:sz w:val="24"/>
          <w:szCs w:val="24"/>
        </w:rPr>
      </w:pPr>
      <w:r>
        <w:rPr>
          <w:b/>
          <w:bCs/>
          <w:color w:val="000000"/>
          <w:sz w:val="24"/>
        </w:rPr>
        <w:t>Bigarrena</w:t>
      </w:r>
      <w:r>
        <w:rPr>
          <w:color w:val="000000"/>
          <w:sz w:val="24"/>
        </w:rPr>
        <w:t>.</w:t>
      </w:r>
      <w:r w:rsidR="00316DF7">
        <w:rPr>
          <w:color w:val="000000"/>
          <w:sz w:val="24"/>
        </w:rPr>
        <w:t>-</w:t>
      </w:r>
      <w:r>
        <w:rPr>
          <w:color w:val="000000"/>
          <w:sz w:val="24"/>
        </w:rPr>
        <w:t xml:space="preserve"> Herritarrek eta erakundeek eta arauak eragindako instituzioek, hala nahi badute, hogei egun balioduneko</w:t>
      </w:r>
      <w:r w:rsidR="00395CB8">
        <w:rPr>
          <w:color w:val="000000"/>
          <w:sz w:val="24"/>
        </w:rPr>
        <w:t xml:space="preserve"> epean helarazi ahalko dituzte a</w:t>
      </w:r>
      <w:r>
        <w:rPr>
          <w:color w:val="000000"/>
          <w:sz w:val="24"/>
        </w:rPr>
        <w:t>gindu honen eranskinean azaltzen diren alderdiei buruzko iritziak, kontsulta Euskal Autonomia Erkidegoko Administrazio Orokorraren web-atarian argitaratu eta hurrengo egunetik zenbatzen hasita.</w:t>
      </w:r>
    </w:p>
    <w:p w:rsidR="009A38BF" w:rsidRDefault="009A38BF" w:rsidP="009A38BF">
      <w:pPr>
        <w:autoSpaceDE w:val="0"/>
        <w:autoSpaceDN w:val="0"/>
        <w:adjustRightInd w:val="0"/>
        <w:jc w:val="both"/>
        <w:rPr>
          <w:rFonts w:cstheme="minorHAnsi"/>
          <w:color w:val="000000"/>
          <w:sz w:val="24"/>
          <w:szCs w:val="24"/>
        </w:rPr>
      </w:pPr>
    </w:p>
    <w:p w:rsidR="009A38BF" w:rsidRPr="00F46136" w:rsidRDefault="009A38BF" w:rsidP="009A38BF">
      <w:pPr>
        <w:jc w:val="center"/>
        <w:rPr>
          <w:rFonts w:cstheme="minorHAnsi"/>
          <w:b/>
          <w:sz w:val="24"/>
          <w:szCs w:val="24"/>
        </w:rPr>
      </w:pPr>
      <w:r>
        <w:rPr>
          <w:b/>
          <w:sz w:val="24"/>
        </w:rPr>
        <w:lastRenderedPageBreak/>
        <w:t>IDOIA MENDIA CUEVA</w:t>
      </w:r>
    </w:p>
    <w:p w:rsidR="009A38BF" w:rsidRDefault="009A38BF" w:rsidP="009A38BF">
      <w:pPr>
        <w:jc w:val="center"/>
        <w:rPr>
          <w:rFonts w:cstheme="minorHAnsi"/>
          <w:b/>
          <w:sz w:val="24"/>
          <w:szCs w:val="24"/>
        </w:rPr>
      </w:pPr>
      <w:r>
        <w:rPr>
          <w:b/>
          <w:sz w:val="24"/>
        </w:rPr>
        <w:t>BIGARREN LEHENDAKARIORDE ETA LAN ETA ENPLEGUKO SAILBURUA</w:t>
      </w:r>
    </w:p>
    <w:p w:rsidR="009A38BF" w:rsidRDefault="009A38BF">
      <w:pPr>
        <w:rPr>
          <w:rFonts w:cstheme="minorHAnsi"/>
          <w:b/>
          <w:sz w:val="24"/>
          <w:szCs w:val="24"/>
        </w:rPr>
      </w:pPr>
      <w:r>
        <w:br w:type="page"/>
      </w:r>
    </w:p>
    <w:p w:rsidR="009A38BF" w:rsidRPr="00B72A12" w:rsidRDefault="009A38BF" w:rsidP="009A38BF">
      <w:pPr>
        <w:jc w:val="center"/>
        <w:rPr>
          <w:rFonts w:cstheme="minorHAnsi"/>
          <w:b/>
          <w:sz w:val="24"/>
          <w:szCs w:val="24"/>
        </w:rPr>
      </w:pPr>
    </w:p>
    <w:p w:rsidR="009A38BF" w:rsidRPr="00B72A12" w:rsidRDefault="009A38BF" w:rsidP="009A38BF">
      <w:pPr>
        <w:jc w:val="both"/>
        <w:rPr>
          <w:rFonts w:cstheme="minorHAnsi"/>
          <w:b/>
          <w:sz w:val="24"/>
          <w:szCs w:val="24"/>
        </w:rPr>
      </w:pPr>
    </w:p>
    <w:p w:rsidR="009A38BF" w:rsidRPr="00F46136" w:rsidRDefault="009A38BF" w:rsidP="009A38BF">
      <w:pPr>
        <w:jc w:val="center"/>
        <w:rPr>
          <w:rFonts w:cstheme="minorHAnsi"/>
          <w:b/>
          <w:sz w:val="24"/>
          <w:szCs w:val="24"/>
        </w:rPr>
      </w:pPr>
      <w:r>
        <w:rPr>
          <w:b/>
          <w:sz w:val="24"/>
        </w:rPr>
        <w:t>ERANSKINA</w:t>
      </w:r>
    </w:p>
    <w:p w:rsidR="009A38BF" w:rsidRPr="00B72A12" w:rsidRDefault="009A38BF" w:rsidP="009A38BF">
      <w:pPr>
        <w:pStyle w:val="Default"/>
        <w:jc w:val="both"/>
        <w:rPr>
          <w:rFonts w:asciiTheme="minorHAnsi" w:hAnsiTheme="minorHAnsi" w:cstheme="minorHAnsi"/>
          <w:color w:val="auto"/>
        </w:rPr>
      </w:pPr>
    </w:p>
    <w:p w:rsidR="009A38BF" w:rsidRPr="00316DF7" w:rsidRDefault="009A38BF" w:rsidP="009A38BF">
      <w:pPr>
        <w:pStyle w:val="Default"/>
        <w:jc w:val="both"/>
        <w:rPr>
          <w:rFonts w:ascii="Times New Roman" w:hAnsi="Times New Roman" w:cs="Times New Roman"/>
          <w:b/>
          <w:szCs w:val="20"/>
          <w:lang w:eastAsia="es-ES_tradnl"/>
        </w:rPr>
      </w:pPr>
      <w:r w:rsidRPr="00316DF7">
        <w:rPr>
          <w:rFonts w:ascii="Times New Roman" w:hAnsi="Times New Roman" w:cs="Times New Roman"/>
          <w:b/>
          <w:szCs w:val="20"/>
          <w:lang w:eastAsia="es-ES_tradnl"/>
        </w:rPr>
        <w:t xml:space="preserve">1.- Arauaren aurrekariak. </w:t>
      </w:r>
    </w:p>
    <w:p w:rsidR="009A38BF" w:rsidRPr="00B72A12" w:rsidRDefault="009A38BF" w:rsidP="009A38BF">
      <w:pPr>
        <w:pStyle w:val="Default"/>
        <w:jc w:val="both"/>
        <w:rPr>
          <w:rFonts w:asciiTheme="minorHAnsi" w:hAnsiTheme="minorHAnsi" w:cstheme="minorHAnsi"/>
          <w:b/>
          <w:color w:val="auto"/>
        </w:rPr>
      </w:pPr>
    </w:p>
    <w:p w:rsidR="009A38BF" w:rsidRPr="00CE0715" w:rsidRDefault="009A38BF" w:rsidP="009A38BF">
      <w:pPr>
        <w:pStyle w:val="Default"/>
        <w:jc w:val="both"/>
        <w:rPr>
          <w:rFonts w:ascii="Times New Roman" w:hAnsi="Times New Roman" w:cs="Times New Roman"/>
          <w:color w:val="auto"/>
          <w:szCs w:val="20"/>
          <w:lang w:eastAsia="es-ES_tradnl"/>
        </w:rPr>
      </w:pPr>
      <w:r w:rsidRPr="00CE0715">
        <w:rPr>
          <w:rFonts w:ascii="Times New Roman" w:hAnsi="Times New Roman" w:cs="Times New Roman"/>
          <w:color w:val="auto"/>
          <w:szCs w:val="20"/>
          <w:lang w:eastAsia="es-ES_tradnl"/>
        </w:rPr>
        <w:t xml:space="preserve">Euskadiko Kooperatiben Erregistroaren indarreko antolamendu- eta funtzionamendu-erregelamendua, martxoaren 29ko 59/2005 Dekretuak arautua. (EHAA, 2005eko </w:t>
      </w:r>
      <w:r w:rsidRPr="00316DF7">
        <w:rPr>
          <w:rFonts w:ascii="Times New Roman" w:hAnsi="Times New Roman" w:cs="Times New Roman"/>
          <w:szCs w:val="20"/>
          <w:lang w:eastAsia="es-ES_tradnl"/>
        </w:rPr>
        <w:t>ekainaren</w:t>
      </w:r>
      <w:r w:rsidRPr="00CE0715">
        <w:rPr>
          <w:rFonts w:ascii="Times New Roman" w:hAnsi="Times New Roman" w:cs="Times New Roman"/>
          <w:color w:val="auto"/>
          <w:szCs w:val="20"/>
          <w:lang w:eastAsia="es-ES_tradnl"/>
        </w:rPr>
        <w:t xml:space="preserve"> 9koa, 108. zk.) Ez du berariaz arautzen bertan jasotako erregistro-prozeduren izapidetze telematikoa. </w:t>
      </w:r>
    </w:p>
    <w:p w:rsidR="009A38BF" w:rsidRPr="00CE0715" w:rsidRDefault="009A38BF" w:rsidP="009A38BF">
      <w:pPr>
        <w:pStyle w:val="Default"/>
        <w:jc w:val="both"/>
        <w:rPr>
          <w:rFonts w:ascii="Times New Roman" w:hAnsi="Times New Roman" w:cs="Times New Roman"/>
          <w:color w:val="auto"/>
          <w:szCs w:val="20"/>
          <w:lang w:eastAsia="es-ES_tradnl"/>
        </w:rPr>
      </w:pPr>
    </w:p>
    <w:p w:rsidR="009A38BF" w:rsidRPr="00CE0715" w:rsidRDefault="009A38BF" w:rsidP="009A38BF">
      <w:pPr>
        <w:pStyle w:val="Default"/>
        <w:jc w:val="both"/>
        <w:rPr>
          <w:rFonts w:ascii="Times New Roman" w:hAnsi="Times New Roman" w:cs="Times New Roman"/>
          <w:color w:val="auto"/>
          <w:szCs w:val="20"/>
          <w:lang w:eastAsia="es-ES_tradnl"/>
        </w:rPr>
      </w:pPr>
      <w:r w:rsidRPr="00CE0715">
        <w:rPr>
          <w:rFonts w:ascii="Times New Roman" w:hAnsi="Times New Roman" w:cs="Times New Roman"/>
          <w:color w:val="auto"/>
          <w:szCs w:val="20"/>
          <w:lang w:eastAsia="es-ES_tradnl"/>
        </w:rPr>
        <w:t>Hala ere, Euskadiko Kooperatiben Erregistroak, Administrazio Publikoen Administrazio Prozedura Erkideari buruzko urriaren 1eko 39/2015 Legean (APAPEL) eta Sektore Publikoaren Araubide Juridikoari buruzko urriaren 1eko 40/2015 Legean (SPAJL) ezarritako bitarteko elektronikoak erabiltzeko betebeharra aplikatuz, administrazio-prozeduren izapidetze telematikoa bermatzeko eta herritarrek administrazioarekin bitarteko horien bidez duten harremana bultzatzeko, prozesu elektronikoak sartu ditu erregistro-prozeduran, hala nola protokoloan jasotzen diren notariotzetatik bidalitako tresna publikoen teleizapidetza, eta, nolanahi ere, erregistro-kudeaketaren oinarri diren programa elektronikoak etengabe eguneratu ditu, ohiko kudeaketan sortu diren beharrizan operatiboetara egokitzeko.</w:t>
      </w:r>
    </w:p>
    <w:p w:rsidR="009A38BF" w:rsidRPr="00CE0715" w:rsidRDefault="009A38BF" w:rsidP="009A38BF">
      <w:pPr>
        <w:jc w:val="both"/>
        <w:rPr>
          <w:sz w:val="24"/>
        </w:rPr>
      </w:pPr>
    </w:p>
    <w:p w:rsidR="009A38BF" w:rsidRPr="00CE0715" w:rsidRDefault="009A38BF" w:rsidP="009A38BF">
      <w:pPr>
        <w:jc w:val="both"/>
        <w:rPr>
          <w:sz w:val="24"/>
        </w:rPr>
      </w:pPr>
      <w:r>
        <w:rPr>
          <w:sz w:val="24"/>
        </w:rPr>
        <w:t xml:space="preserve">Euskadiko Kooperatiben abenduaren 20ko 11/2019 Legeak, kooperatibei buruzko arau substantibo berriak, azken xedapenetatik laugarrenean, aurreikusten du kooperatiba-sozietateen erregistroko erregelamendu berri bat onartzea, eta berariaz aurreikusi eta arautu behar du erregistro-espedienteen izapidetze elektronikoa, eta erregistratze-egintzak sinplifikatu, beharrezkoa den segurtasun juridikoari eutsita, interesdunekiko harremanak errazteko, bereziki inskripzioa eta egintzen gordailua, bai eta kontsulten ebazpena eta publizitate formala ere. </w:t>
      </w:r>
    </w:p>
    <w:p w:rsidR="009A38BF" w:rsidRPr="00CE0715" w:rsidRDefault="009A38BF" w:rsidP="009A38BF">
      <w:pPr>
        <w:jc w:val="both"/>
        <w:rPr>
          <w:sz w:val="24"/>
        </w:rPr>
      </w:pPr>
    </w:p>
    <w:p w:rsidR="009A38BF" w:rsidRPr="00CE0715" w:rsidRDefault="009A38BF" w:rsidP="009A38BF">
      <w:pPr>
        <w:jc w:val="both"/>
        <w:rPr>
          <w:sz w:val="24"/>
        </w:rPr>
      </w:pPr>
      <w:r>
        <w:rPr>
          <w:sz w:val="24"/>
        </w:rPr>
        <w:t>Era berean, Sektore Publikoaren Jardueraren eta Funtzionamenduaren Erregelamendua onartzen duen martxoaren 30eko 203/2021 Errege Dekretuak nabarmentzen du prozeduren izapidetze telematikoak administrazio publikoen ohiko jarduera izan behar duela.</w:t>
      </w:r>
    </w:p>
    <w:p w:rsidR="009A38BF" w:rsidRPr="00CE0715" w:rsidRDefault="009A38BF" w:rsidP="009A38BF">
      <w:pPr>
        <w:pStyle w:val="Default"/>
        <w:jc w:val="both"/>
        <w:rPr>
          <w:rFonts w:ascii="Times New Roman" w:hAnsi="Times New Roman" w:cs="Times New Roman"/>
          <w:color w:val="auto"/>
          <w:szCs w:val="20"/>
          <w:lang w:eastAsia="es-ES_tradnl"/>
        </w:rPr>
      </w:pPr>
    </w:p>
    <w:p w:rsidR="009A38BF" w:rsidRPr="00CE0715" w:rsidRDefault="009A38BF" w:rsidP="009A38BF">
      <w:pPr>
        <w:jc w:val="both"/>
        <w:rPr>
          <w:sz w:val="24"/>
        </w:rPr>
      </w:pPr>
      <w:r>
        <w:rPr>
          <w:sz w:val="24"/>
        </w:rPr>
        <w:t>Erregelamenduzko arau berria indarrean sartzen denean, indargabetuta geratuko da Euskadiko Kooperatiben Erregistroaren antolamenduari eta funtzionamenduari buruzko Erregelamendua, martxoaren 29ko 59/2005 Dekretuak arautua.</w:t>
      </w:r>
    </w:p>
    <w:p w:rsidR="009A38BF" w:rsidRPr="00B72A12" w:rsidRDefault="009A38BF" w:rsidP="009A38BF">
      <w:pPr>
        <w:pStyle w:val="Default"/>
        <w:jc w:val="both"/>
        <w:rPr>
          <w:rFonts w:asciiTheme="minorHAnsi" w:hAnsiTheme="minorHAnsi" w:cstheme="minorHAnsi"/>
          <w:color w:val="auto"/>
        </w:rPr>
      </w:pPr>
    </w:p>
    <w:p w:rsidR="009A38BF" w:rsidRPr="00316DF7" w:rsidRDefault="009A38BF" w:rsidP="00316DF7">
      <w:pPr>
        <w:pStyle w:val="Default"/>
        <w:jc w:val="both"/>
        <w:rPr>
          <w:rFonts w:ascii="Times New Roman" w:hAnsi="Times New Roman" w:cs="Times New Roman"/>
          <w:b/>
          <w:szCs w:val="20"/>
          <w:lang w:eastAsia="es-ES_tradnl"/>
        </w:rPr>
      </w:pPr>
      <w:r w:rsidRPr="00316DF7">
        <w:rPr>
          <w:rFonts w:ascii="Times New Roman" w:hAnsi="Times New Roman" w:cs="Times New Roman"/>
          <w:b/>
          <w:szCs w:val="20"/>
          <w:lang w:eastAsia="es-ES_tradnl"/>
        </w:rPr>
        <w:t xml:space="preserve">2.- Ekimenarekin konpondu nahi diren arazoak. </w:t>
      </w:r>
    </w:p>
    <w:p w:rsidR="009A38BF" w:rsidRPr="00B72A12" w:rsidRDefault="009A38BF" w:rsidP="009A38BF">
      <w:pPr>
        <w:jc w:val="both"/>
        <w:rPr>
          <w:rFonts w:cstheme="minorHAnsi"/>
          <w:sz w:val="24"/>
          <w:szCs w:val="24"/>
        </w:rPr>
      </w:pPr>
    </w:p>
    <w:p w:rsidR="009A38BF" w:rsidRPr="00B72A12" w:rsidRDefault="009A38BF" w:rsidP="009A38BF">
      <w:pPr>
        <w:jc w:val="both"/>
        <w:rPr>
          <w:rFonts w:cstheme="minorHAnsi"/>
          <w:sz w:val="24"/>
          <w:szCs w:val="24"/>
        </w:rPr>
      </w:pPr>
      <w:r>
        <w:rPr>
          <w:sz w:val="24"/>
        </w:rPr>
        <w:t>1.- Euskadiko Kooperatiben Erregistroa erregistro-prozeduren izapidetze telematikora egokitzeko beharra, eta, aldi berean, indarrean dagoen prozedura berrikustea, hain konplexua izan ez dadin eta eraginkorragoa izan dadin, erregistro-espedienteen administrazio-kudeaketa eraginkorragoa izate aldera.</w:t>
      </w:r>
    </w:p>
    <w:p w:rsidR="009A38BF" w:rsidRPr="00B72A12" w:rsidRDefault="009A38BF" w:rsidP="009A38BF">
      <w:pPr>
        <w:jc w:val="both"/>
        <w:rPr>
          <w:rFonts w:cstheme="minorHAnsi"/>
          <w:sz w:val="24"/>
          <w:szCs w:val="24"/>
        </w:rPr>
      </w:pPr>
    </w:p>
    <w:p w:rsidR="009A38BF" w:rsidRPr="00CE0715" w:rsidRDefault="009A38BF" w:rsidP="009A38BF">
      <w:pPr>
        <w:pStyle w:val="Prrafodelista"/>
        <w:spacing w:after="0" w:line="240" w:lineRule="auto"/>
        <w:ind w:left="0"/>
        <w:contextualSpacing w:val="0"/>
        <w:jc w:val="both"/>
        <w:rPr>
          <w:rFonts w:ascii="Times New Roman" w:eastAsia="Times New Roman" w:hAnsi="Times New Roman" w:cs="Times New Roman"/>
          <w:sz w:val="24"/>
          <w:szCs w:val="20"/>
          <w:lang w:eastAsia="es-ES_tradnl"/>
        </w:rPr>
      </w:pPr>
      <w:r w:rsidRPr="00CE0715">
        <w:rPr>
          <w:rFonts w:ascii="Times New Roman" w:eastAsia="Times New Roman" w:hAnsi="Times New Roman" w:cs="Times New Roman"/>
          <w:sz w:val="24"/>
          <w:szCs w:val="20"/>
          <w:lang w:eastAsia="es-ES_tradnl"/>
        </w:rPr>
        <w:lastRenderedPageBreak/>
        <w:t>2.- Erregistro-prozedurak arintzea, batez ere sozietate-bizitzaren une kritikoetan, hala nola eraketan, kooperatiba-enpresa berriak sortzen laguntzeko beste neurri bat bezala.</w:t>
      </w:r>
    </w:p>
    <w:p w:rsidR="009A38BF" w:rsidRPr="00CE0715" w:rsidRDefault="009A38BF" w:rsidP="009A38BF">
      <w:pPr>
        <w:pStyle w:val="Prrafodelista"/>
        <w:spacing w:after="0" w:line="240" w:lineRule="auto"/>
        <w:ind w:left="0"/>
        <w:contextualSpacing w:val="0"/>
        <w:jc w:val="both"/>
        <w:rPr>
          <w:rFonts w:ascii="Times New Roman" w:eastAsia="Times New Roman" w:hAnsi="Times New Roman" w:cs="Times New Roman"/>
          <w:sz w:val="24"/>
          <w:szCs w:val="20"/>
          <w:lang w:eastAsia="es-ES_tradnl"/>
        </w:rPr>
      </w:pPr>
    </w:p>
    <w:p w:rsidR="009A38BF" w:rsidRPr="00CE0715" w:rsidRDefault="009A38BF" w:rsidP="009A38BF">
      <w:pPr>
        <w:pStyle w:val="Prrafodelista"/>
        <w:spacing w:after="0" w:line="240" w:lineRule="auto"/>
        <w:ind w:left="0"/>
        <w:contextualSpacing w:val="0"/>
        <w:jc w:val="both"/>
        <w:rPr>
          <w:rFonts w:ascii="Times New Roman" w:eastAsia="Times New Roman" w:hAnsi="Times New Roman" w:cs="Times New Roman"/>
          <w:sz w:val="24"/>
          <w:szCs w:val="20"/>
          <w:lang w:eastAsia="es-ES_tradnl"/>
        </w:rPr>
      </w:pPr>
      <w:r w:rsidRPr="00CE0715">
        <w:rPr>
          <w:rFonts w:ascii="Times New Roman" w:eastAsia="Times New Roman" w:hAnsi="Times New Roman" w:cs="Times New Roman"/>
          <w:sz w:val="24"/>
          <w:szCs w:val="20"/>
          <w:lang w:eastAsia="es-ES_tradnl"/>
        </w:rPr>
        <w:t>3.- Oro har, epeak laburtzea eta izapideak sinplifikatzea edo, hala badagokio, ezabatzea erregistro-prozeduretan.</w:t>
      </w:r>
    </w:p>
    <w:p w:rsidR="009A38BF" w:rsidRPr="00CE0715" w:rsidRDefault="009A38BF" w:rsidP="009A38BF">
      <w:pPr>
        <w:pStyle w:val="Prrafodelista"/>
        <w:spacing w:after="0" w:line="240" w:lineRule="auto"/>
        <w:ind w:left="0"/>
        <w:contextualSpacing w:val="0"/>
        <w:jc w:val="both"/>
        <w:rPr>
          <w:rFonts w:ascii="Times New Roman" w:eastAsia="Times New Roman" w:hAnsi="Times New Roman" w:cs="Times New Roman"/>
          <w:sz w:val="24"/>
          <w:szCs w:val="20"/>
          <w:lang w:eastAsia="es-ES_tradnl"/>
        </w:rPr>
      </w:pPr>
    </w:p>
    <w:p w:rsidR="009A38BF" w:rsidRPr="00CE0715" w:rsidRDefault="009A38BF" w:rsidP="009A38BF">
      <w:pPr>
        <w:pStyle w:val="Default"/>
        <w:jc w:val="both"/>
        <w:rPr>
          <w:rFonts w:ascii="Times New Roman" w:hAnsi="Times New Roman" w:cs="Times New Roman"/>
          <w:color w:val="auto"/>
          <w:szCs w:val="20"/>
          <w:lang w:eastAsia="es-ES_tradnl"/>
        </w:rPr>
      </w:pPr>
      <w:r w:rsidRPr="00CE0715">
        <w:rPr>
          <w:rFonts w:ascii="Times New Roman" w:hAnsi="Times New Roman" w:cs="Times New Roman"/>
          <w:color w:val="auto"/>
          <w:szCs w:val="20"/>
          <w:lang w:eastAsia="es-ES_tradnl"/>
        </w:rPr>
        <w:t>4.- Bermatzea interesduna gustura dagoela Euskadiko Kooperatiben Erregistroarekiko harremanetan zerbitzu publiko digitalak erabiltzen dituenean, eta, horretarako, erraz erabiltzeko eta eskuratzeko moduko zerbitzu digitalak eskura jartzea.</w:t>
      </w:r>
    </w:p>
    <w:p w:rsidR="009A38BF" w:rsidRPr="00B72A12" w:rsidRDefault="009A38BF" w:rsidP="009A38BF">
      <w:pPr>
        <w:pStyle w:val="Default"/>
        <w:jc w:val="both"/>
        <w:rPr>
          <w:rFonts w:asciiTheme="minorHAnsi" w:hAnsiTheme="minorHAnsi" w:cstheme="minorHAnsi"/>
          <w:b/>
          <w:color w:val="auto"/>
        </w:rPr>
      </w:pPr>
    </w:p>
    <w:p w:rsidR="009A38BF" w:rsidRPr="00316DF7" w:rsidRDefault="009A38BF" w:rsidP="009A38BF">
      <w:pPr>
        <w:pStyle w:val="Default"/>
        <w:jc w:val="both"/>
        <w:rPr>
          <w:rFonts w:ascii="Times New Roman" w:hAnsi="Times New Roman" w:cs="Times New Roman"/>
          <w:b/>
          <w:szCs w:val="20"/>
          <w:lang w:eastAsia="es-ES_tradnl"/>
        </w:rPr>
      </w:pPr>
      <w:r w:rsidRPr="00316DF7">
        <w:rPr>
          <w:rFonts w:ascii="Times New Roman" w:hAnsi="Times New Roman" w:cs="Times New Roman"/>
          <w:b/>
          <w:szCs w:val="20"/>
          <w:lang w:eastAsia="es-ES_tradnl"/>
        </w:rPr>
        <w:t xml:space="preserve">3.- Araudia onartzeko beharra eta egokitasuna. </w:t>
      </w:r>
    </w:p>
    <w:p w:rsidR="009A38BF" w:rsidRPr="00B72A12" w:rsidRDefault="009A38BF" w:rsidP="009A38BF">
      <w:pPr>
        <w:pStyle w:val="Default"/>
        <w:jc w:val="both"/>
        <w:rPr>
          <w:rFonts w:asciiTheme="minorHAnsi" w:hAnsiTheme="minorHAnsi" w:cstheme="minorHAnsi"/>
          <w:color w:val="auto"/>
        </w:rPr>
      </w:pPr>
    </w:p>
    <w:p w:rsidR="009A38BF" w:rsidRPr="00B72A12" w:rsidRDefault="009A38BF" w:rsidP="00316DF7">
      <w:pPr>
        <w:jc w:val="both"/>
        <w:rPr>
          <w:rFonts w:cstheme="minorHAnsi"/>
          <w:sz w:val="24"/>
          <w:szCs w:val="24"/>
        </w:rPr>
      </w:pPr>
      <w:r>
        <w:rPr>
          <w:sz w:val="24"/>
        </w:rPr>
        <w:t>Beharrizana: Azaldu den guztiaz gain, erregistro-erregulazio berri bat da beharrezkoa erregistro-prozedurak martxoaren 29ko 59/2005 Dekretuaren indarraldian sortutako beharretara egokitzeko, hots, izapideak kendu eta argitzeko, eta, nolanahi ere, erregistro-zerbitzuaren segurtasun juridikoa –erregistro-zerbitzuaren helburua– bermatzeko.</w:t>
      </w:r>
    </w:p>
    <w:p w:rsidR="009A38BF" w:rsidRPr="00B72A12" w:rsidRDefault="009A38BF" w:rsidP="009A38BF">
      <w:pPr>
        <w:jc w:val="both"/>
        <w:rPr>
          <w:rFonts w:cstheme="minorHAnsi"/>
          <w:sz w:val="24"/>
          <w:szCs w:val="24"/>
        </w:rPr>
      </w:pPr>
    </w:p>
    <w:p w:rsidR="009A38BF" w:rsidRPr="00316DF7" w:rsidRDefault="009A38BF" w:rsidP="00316DF7">
      <w:pPr>
        <w:jc w:val="both"/>
        <w:rPr>
          <w:sz w:val="24"/>
        </w:rPr>
      </w:pPr>
      <w:r w:rsidRPr="00316DF7">
        <w:rPr>
          <w:sz w:val="24"/>
        </w:rPr>
        <w:t>Aukera: 59/2005 Dekretua argitaratu zenetik igarotako denbora, behin eta berriz aipatua, interesdunek bitarteko telematikoak erabiltzea hartzen ari den garrantziari eta protagonismoari gehituta, aipatutako administrazio-prozeduraren arauetan ezarritako egungo eskariari gehitzen zaio, hau da, prozeduren izapidetze elektronikoa izan behar da administrazio publikoen ohiko jarduera, eta, beraz, premiazkoa da helburu horiek betetzen eta errazten dituen erregistro-arau bat egitea.</w:t>
      </w:r>
    </w:p>
    <w:p w:rsidR="009A38BF" w:rsidRPr="00B72A12" w:rsidRDefault="009A38BF" w:rsidP="009A38BF">
      <w:pPr>
        <w:pStyle w:val="Default"/>
        <w:jc w:val="both"/>
        <w:rPr>
          <w:rFonts w:asciiTheme="minorHAnsi" w:eastAsiaTheme="minorEastAsia" w:hAnsiTheme="minorHAnsi" w:cstheme="minorHAnsi"/>
          <w:b/>
          <w:color w:val="auto"/>
          <w:kern w:val="24"/>
        </w:rPr>
      </w:pPr>
    </w:p>
    <w:p w:rsidR="009A38BF" w:rsidRPr="00316DF7" w:rsidRDefault="009A38BF" w:rsidP="009A38BF">
      <w:pPr>
        <w:pStyle w:val="Default"/>
        <w:jc w:val="both"/>
        <w:rPr>
          <w:rFonts w:ascii="Times New Roman" w:hAnsi="Times New Roman" w:cs="Times New Roman"/>
          <w:b/>
          <w:szCs w:val="20"/>
          <w:lang w:eastAsia="es-ES_tradnl"/>
        </w:rPr>
      </w:pPr>
      <w:r w:rsidRPr="00316DF7">
        <w:rPr>
          <w:rFonts w:ascii="Times New Roman" w:hAnsi="Times New Roman" w:cs="Times New Roman"/>
          <w:b/>
          <w:szCs w:val="20"/>
          <w:lang w:eastAsia="es-ES_tradnl"/>
        </w:rPr>
        <w:t xml:space="preserve">4.- Arauaren helburuak. </w:t>
      </w:r>
    </w:p>
    <w:p w:rsidR="009A38BF" w:rsidRPr="00B72A12" w:rsidRDefault="009A38BF" w:rsidP="009A38BF">
      <w:pPr>
        <w:pStyle w:val="Default"/>
        <w:jc w:val="both"/>
        <w:rPr>
          <w:rFonts w:asciiTheme="minorHAnsi" w:hAnsiTheme="minorHAnsi" w:cstheme="minorHAnsi"/>
          <w:b/>
          <w:bCs/>
          <w:color w:val="auto"/>
        </w:rPr>
      </w:pPr>
    </w:p>
    <w:p w:rsidR="009A38BF" w:rsidRPr="00B72A12" w:rsidRDefault="009A38BF" w:rsidP="009A38BF">
      <w:pPr>
        <w:jc w:val="both"/>
        <w:rPr>
          <w:rFonts w:cstheme="minorHAnsi"/>
          <w:sz w:val="24"/>
          <w:szCs w:val="24"/>
        </w:rPr>
      </w:pPr>
      <w:r>
        <w:rPr>
          <w:sz w:val="24"/>
        </w:rPr>
        <w:t>Proiektatzen den dekretuaren xedea da Euskadiko Kooperatibei buruzko abenduaren 20ko 11/2019 Legearen azken xedapenetako laugarrena betetzea, Jaurlaritzak Euskadiko Kooperatiben Erregistroaren antolaketa- eta funtzionamendu-erregelamendu berri bat onartzeari dagokionez, erregistro-espedienteen izapidetze elektronikoa arautzeko eta erregistro-eragiketa sinplifikatzeko.</w:t>
      </w:r>
    </w:p>
    <w:p w:rsidR="009A38BF" w:rsidRPr="00B72A12" w:rsidRDefault="009A38BF" w:rsidP="009A38BF">
      <w:pPr>
        <w:jc w:val="both"/>
        <w:rPr>
          <w:rFonts w:cstheme="minorHAnsi"/>
          <w:sz w:val="24"/>
          <w:szCs w:val="24"/>
        </w:rPr>
      </w:pPr>
    </w:p>
    <w:p w:rsidR="009A38BF" w:rsidRPr="00316DF7" w:rsidRDefault="009A38BF" w:rsidP="009A38BF">
      <w:pPr>
        <w:pStyle w:val="Default"/>
        <w:jc w:val="both"/>
        <w:rPr>
          <w:rFonts w:ascii="Times New Roman" w:hAnsi="Times New Roman" w:cs="Times New Roman"/>
          <w:b/>
          <w:szCs w:val="20"/>
          <w:lang w:eastAsia="es-ES_tradnl"/>
        </w:rPr>
      </w:pPr>
      <w:r w:rsidRPr="00316DF7">
        <w:rPr>
          <w:rFonts w:ascii="Times New Roman" w:hAnsi="Times New Roman" w:cs="Times New Roman"/>
          <w:b/>
          <w:szCs w:val="20"/>
          <w:lang w:eastAsia="es-ES_tradnl"/>
        </w:rPr>
        <w:t xml:space="preserve">5.- Izan litezkeen bestelako aukera erregulatzaile eta ez-erregulatzaileak. </w:t>
      </w:r>
    </w:p>
    <w:p w:rsidR="009A38BF" w:rsidRPr="00B72A12" w:rsidRDefault="009A38BF" w:rsidP="009A38BF">
      <w:pPr>
        <w:pStyle w:val="Default"/>
        <w:jc w:val="both"/>
        <w:rPr>
          <w:rFonts w:asciiTheme="minorHAnsi" w:hAnsiTheme="minorHAnsi" w:cstheme="minorHAnsi"/>
          <w:color w:val="auto"/>
        </w:rPr>
      </w:pPr>
    </w:p>
    <w:p w:rsidR="009A38BF" w:rsidRPr="00D652B1" w:rsidRDefault="009A38BF" w:rsidP="009A38BF">
      <w:pPr>
        <w:pStyle w:val="Default"/>
        <w:jc w:val="both"/>
        <w:rPr>
          <w:rFonts w:ascii="Times New Roman" w:hAnsi="Times New Roman" w:cs="Times New Roman"/>
          <w:color w:val="auto"/>
          <w:szCs w:val="20"/>
          <w:lang w:eastAsia="es-ES_tradnl"/>
        </w:rPr>
      </w:pPr>
      <w:r w:rsidRPr="00D652B1">
        <w:rPr>
          <w:rFonts w:ascii="Times New Roman" w:hAnsi="Times New Roman" w:cs="Times New Roman"/>
          <w:color w:val="auto"/>
          <w:szCs w:val="20"/>
          <w:lang w:eastAsia="es-ES_tradnl"/>
        </w:rPr>
        <w:t>Ez dago alternatiba ez-arauzkorik, teknikorik edo instrumentalik, Euskadiko Kooperatibei buruzko abenduaren 20ko 11/2019 Legearen azken xedapenetako laugarrenean ezarritako legezko baldintzak direla eta.</w:t>
      </w:r>
    </w:p>
    <w:p w:rsidR="009A38BF" w:rsidRPr="00D652B1" w:rsidRDefault="009A38BF" w:rsidP="009A38BF">
      <w:pPr>
        <w:jc w:val="both"/>
        <w:rPr>
          <w:sz w:val="24"/>
        </w:rPr>
      </w:pPr>
    </w:p>
    <w:p w:rsidR="009A38BF" w:rsidRDefault="009A38BF" w:rsidP="009A38BF"/>
    <w:p w:rsidR="001C3E6C" w:rsidRDefault="001C3E6C">
      <w:pPr>
        <w:rPr>
          <w:rFonts w:ascii="Calibri" w:eastAsia="Calibri" w:hAnsi="Calibri"/>
          <w:sz w:val="22"/>
          <w:szCs w:val="22"/>
          <w:lang w:eastAsia="en-US"/>
        </w:rPr>
      </w:pPr>
    </w:p>
    <w:p w:rsidR="00E46243" w:rsidRPr="00E46243" w:rsidRDefault="00E46243" w:rsidP="00E74B35">
      <w:pPr>
        <w:spacing w:line="300" w:lineRule="auto"/>
        <w:jc w:val="both"/>
        <w:rPr>
          <w:rFonts w:ascii="Calibri" w:eastAsia="Calibri" w:hAnsi="Calibri"/>
          <w:sz w:val="22"/>
          <w:szCs w:val="22"/>
          <w:lang w:eastAsia="en-US"/>
        </w:rPr>
      </w:pPr>
    </w:p>
    <w:sectPr w:rsidR="00E46243" w:rsidRPr="00E46243" w:rsidSect="007F2793">
      <w:headerReference w:type="default" r:id="rId11"/>
      <w:headerReference w:type="first" r:id="rId12"/>
      <w:footerReference w:type="first" r:id="rId13"/>
      <w:type w:val="continuous"/>
      <w:pgSz w:w="11907" w:h="16840" w:code="9"/>
      <w:pgMar w:top="1900" w:right="1701" w:bottom="1418" w:left="1701" w:header="720" w:footer="7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A7" w:rsidRDefault="00143FA7">
      <w:r>
        <w:separator/>
      </w:r>
    </w:p>
  </w:endnote>
  <w:endnote w:type="continuationSeparator" w:id="0">
    <w:p w:rsidR="00143FA7" w:rsidRDefault="0014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6C" w:rsidRDefault="001C3E6C" w:rsidP="001C3E6C">
    <w:pPr>
      <w:pStyle w:val="Piedepgina"/>
      <w:ind w:left="-1134"/>
    </w:pPr>
    <w:r>
      <w:rPr>
        <w:noProof/>
        <w:lang w:val="es-ES" w:eastAsia="es-ES"/>
      </w:rPr>
      <w:drawing>
        <wp:inline distT="0" distB="0" distL="0" distR="0" wp14:anchorId="4D9E7C69" wp14:editId="5417AE6C">
          <wp:extent cx="329185" cy="384049"/>
          <wp:effectExtent l="0" t="0" r="0" b="0"/>
          <wp:docPr id="654" name="Imagen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elehendakari_berz.png"/>
                  <pic:cNvPicPr/>
                </pic:nvPicPr>
                <pic:blipFill>
                  <a:blip r:embed="rId1">
                    <a:extLst>
                      <a:ext uri="{28A0092B-C50C-407E-A947-70E740481C1C}">
                        <a14:useLocalDpi xmlns:a14="http://schemas.microsoft.com/office/drawing/2010/main" val="0"/>
                      </a:ext>
                    </a:extLst>
                  </a:blip>
                  <a:stretch>
                    <a:fillRect/>
                  </a:stretch>
                </pic:blipFill>
                <pic:spPr>
                  <a:xfrm>
                    <a:off x="0" y="0"/>
                    <a:ext cx="329185" cy="3840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AF" w:rsidRPr="001C3E6C" w:rsidRDefault="001C3E6C" w:rsidP="001C3E6C">
    <w:pPr>
      <w:pStyle w:val="Piedepgina"/>
      <w:ind w:left="-4536"/>
      <w:jc w:val="both"/>
    </w:pPr>
    <w:r>
      <w:rPr>
        <w:noProof/>
        <w:lang w:val="es-ES" w:eastAsia="es-ES"/>
      </w:rPr>
      <w:drawing>
        <wp:inline distT="0" distB="0" distL="0" distR="0">
          <wp:extent cx="329185" cy="384049"/>
          <wp:effectExtent l="0" t="0" r="0" b="0"/>
          <wp:docPr id="656" name="Imagen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elehendakari_berz.png"/>
                  <pic:cNvPicPr/>
                </pic:nvPicPr>
                <pic:blipFill>
                  <a:blip r:embed="rId1">
                    <a:extLst>
                      <a:ext uri="{28A0092B-C50C-407E-A947-70E740481C1C}">
                        <a14:useLocalDpi xmlns:a14="http://schemas.microsoft.com/office/drawing/2010/main" val="0"/>
                      </a:ext>
                    </a:extLst>
                  </a:blip>
                  <a:stretch>
                    <a:fillRect/>
                  </a:stretch>
                </pic:blipFill>
                <pic:spPr>
                  <a:xfrm>
                    <a:off x="0" y="0"/>
                    <a:ext cx="329185" cy="3840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FD2BB7" w:rsidP="00E46243">
    <w:pPr>
      <w:pStyle w:val="Piedepgina"/>
      <w:tabs>
        <w:tab w:val="clear" w:pos="9071"/>
      </w:tabs>
      <w:jc w:val="center"/>
      <w:rPr>
        <w:sz w:val="13"/>
      </w:rPr>
    </w:pPr>
    <w:r>
      <w:rPr>
        <w:sz w:val="13"/>
      </w:rPr>
      <w:t>Donostia kalea 1 – 01010 VITORIA-GASTEIZ</w:t>
    </w:r>
  </w:p>
  <w:p w:rsidR="00FD2BB7" w:rsidRPr="00EB0178" w:rsidRDefault="00FD2BB7" w:rsidP="00E46243">
    <w:pPr>
      <w:pStyle w:val="Piedepgina"/>
      <w:tabs>
        <w:tab w:val="clear" w:pos="9071"/>
      </w:tabs>
      <w:jc w:val="center"/>
      <w:rPr>
        <w:sz w:val="13"/>
      </w:rPr>
    </w:pPr>
    <w:r>
      <w:rPr>
        <w:sz w:val="13"/>
      </w:rPr>
      <w:t>Tel.: 945 018171 – Fax 945 019127 – Helb. elek.: regimenlocal@ej-gv.es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A7" w:rsidRDefault="00143FA7">
      <w:r>
        <w:separator/>
      </w:r>
    </w:p>
  </w:footnote>
  <w:footnote w:type="continuationSeparator" w:id="0">
    <w:p w:rsidR="00143FA7" w:rsidRDefault="0014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FD2BB7">
    <w:pPr>
      <w:pStyle w:val="Encabezado"/>
      <w:jc w:val="center"/>
    </w:pPr>
  </w:p>
  <w:p w:rsidR="00FD2BB7" w:rsidRDefault="00FD2BB7">
    <w:pPr>
      <w:pStyle w:val="Encabezado"/>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2451735</wp:posOffset>
              </wp:positionH>
              <wp:positionV relativeFrom="page">
                <wp:posOffset>802640</wp:posOffset>
              </wp:positionV>
              <wp:extent cx="1190625" cy="44259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Default="00FD2BB7" w:rsidP="009426D1">
                          <w:pPr>
                            <w:pStyle w:val="Ttulo2"/>
                            <w:spacing w:after="35"/>
                          </w:pPr>
                          <w:r>
                            <w:t>HERRI ADMINISTRAZIO</w:t>
                          </w:r>
                        </w:p>
                        <w:p w:rsidR="00FD2BB7" w:rsidRPr="00010B52" w:rsidRDefault="00FD2BB7" w:rsidP="009426D1">
                          <w:pPr>
                            <w:pStyle w:val="Ttulo2"/>
                            <w:spacing w:after="35"/>
                          </w:pPr>
                          <w:r>
                            <w:t>LAN ETA JUSTIZIA SAILA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3.05pt;margin-top:63.2pt;width:93.75pt;height:34.8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MlsgIAALc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" o:allowincell="f" filled="f" stroked="f">
              <v:textbox style="mso-fit-shape-to-text:t">
                <w:txbxContent>
                  <w:p w:rsidR="00FD2BB7" w:rsidRDefault="00FD2BB7" w:rsidP="009426D1">
                    <w:pPr>
                      <w:pStyle w:val="Ttulo2"/>
                      <w:spacing w:after="35"/>
                    </w:pPr>
                    <w:r>
                      <w:t>HERRI ADMINISTRAZIO</w:t>
                    </w:r>
                  </w:p>
                  <w:p w:rsidR="00FD2BB7" w:rsidRPr="00010B52" w:rsidRDefault="00FD2BB7" w:rsidP="009426D1">
                    <w:pPr>
                      <w:pStyle w:val="Ttulo2"/>
                      <w:spacing w:after="35"/>
                    </w:pPr>
                    <w:r>
                      <w:t>LAN ETA JUSTIZIA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9264" behindDoc="0" locked="0" layoutInCell="0" allowOverlap="1">
              <wp:simplePos x="0" y="0"/>
              <wp:positionH relativeFrom="page">
                <wp:posOffset>3823335</wp:posOffset>
              </wp:positionH>
              <wp:positionV relativeFrom="page">
                <wp:posOffset>802640</wp:posOffset>
              </wp:positionV>
              <wp:extent cx="2057400" cy="65532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Default="00FD2BB7" w:rsidP="009426D1">
                          <w:pPr>
                            <w:pStyle w:val="Ttulo2"/>
                            <w:spacing w:after="35"/>
                          </w:pPr>
                          <w:r>
                            <w:t>DEPARTAMENTO DE ADMINISTRACIÓN PÚBLICA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1.05pt;margin-top:63.2pt;width:162pt;height:5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mBuQ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" o:allowincell="f" filled="f" stroked="f">
              <v:textbox>
                <w:txbxContent>
                  <w:p w:rsidR="00FD2BB7" w:rsidRDefault="00FD2BB7" w:rsidP="009426D1">
                    <w:pPr>
                      <w:pStyle w:val="Ttulo2"/>
                      <w:spacing w:after="35"/>
                    </w:pPr>
                    <w:r>
                      <w:t>DEPARTAMENTO DE ADMINISTRACIÓN PÚBLICA  Y JUSTICIA</w:t>
                    </w:r>
                  </w:p>
                </w:txbxContent>
              </v:textbox>
              <w10:wrap type="square" anchorx="page" anchory="page"/>
            </v:shape>
          </w:pict>
        </mc:Fallback>
      </mc:AlternateContent>
    </w:r>
  </w:p>
  <w:p w:rsidR="00FD2BB7" w:rsidRDefault="00FD2BB7">
    <w:pPr>
      <w:pStyle w:val="Encabezado"/>
    </w:pPr>
  </w:p>
  <w:p w:rsidR="00FD2BB7" w:rsidRDefault="00FD2B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1C3E6C" w:rsidP="001C3E6C">
    <w:pPr>
      <w:pStyle w:val="Encabezado"/>
      <w:tabs>
        <w:tab w:val="right" w:pos="9923"/>
      </w:tabs>
      <w:ind w:left="-1418" w:right="991"/>
      <w:jc w:val="center"/>
      <w:rPr>
        <w:rFonts w:ascii="Arial" w:hAnsi="Arial"/>
        <w:sz w:val="16"/>
      </w:rPr>
    </w:pPr>
    <w:r>
      <w:rPr>
        <w:rFonts w:ascii="Arial" w:hAnsi="Arial"/>
        <w:noProof/>
        <w:sz w:val="16"/>
        <w:lang w:val="es-ES" w:eastAsia="es-ES"/>
      </w:rPr>
      <w:drawing>
        <wp:inline distT="0" distB="0" distL="0" distR="0">
          <wp:extent cx="3254400" cy="1371017"/>
          <wp:effectExtent l="0" t="0" r="3175" b="635"/>
          <wp:docPr id="655" name="Imagen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elehendakari.png"/>
                  <pic:cNvPicPr/>
                </pic:nvPicPr>
                <pic:blipFill>
                  <a:blip r:embed="rId1">
                    <a:extLst>
                      <a:ext uri="{28A0092B-C50C-407E-A947-70E740481C1C}">
                        <a14:useLocalDpi xmlns:a14="http://schemas.microsoft.com/office/drawing/2010/main" val="0"/>
                      </a:ext>
                    </a:extLst>
                  </a:blip>
                  <a:stretch>
                    <a:fillRect/>
                  </a:stretch>
                </pic:blipFill>
                <pic:spPr>
                  <a:xfrm>
                    <a:off x="0" y="0"/>
                    <a:ext cx="3254400" cy="13710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1C3E6C" w:rsidP="001C3E6C">
    <w:pPr>
      <w:pStyle w:val="Encabezado"/>
      <w:jc w:val="center"/>
    </w:pPr>
    <w:r>
      <w:rPr>
        <w:noProof/>
        <w:lang w:val="es-ES" w:eastAsia="es-ES"/>
      </w:rPr>
      <w:drawing>
        <wp:inline distT="0" distB="0" distL="0" distR="0">
          <wp:extent cx="1280163" cy="1024130"/>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celehendakari2.png"/>
                  <pic:cNvPicPr/>
                </pic:nvPicPr>
                <pic:blipFill>
                  <a:blip r:embed="rId1">
                    <a:extLst>
                      <a:ext uri="{28A0092B-C50C-407E-A947-70E740481C1C}">
                        <a14:useLocalDpi xmlns:a14="http://schemas.microsoft.com/office/drawing/2010/main" val="0"/>
                      </a:ext>
                    </a:extLst>
                  </a:blip>
                  <a:stretch>
                    <a:fillRect/>
                  </a:stretch>
                </pic:blipFill>
                <pic:spPr>
                  <a:xfrm>
                    <a:off x="0" y="0"/>
                    <a:ext cx="1280163" cy="10241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FD2BB7">
    <w:pPr>
      <w:pStyle w:val="Encabezado"/>
      <w:tabs>
        <w:tab w:val="right" w:pos="9923"/>
      </w:tabs>
      <w:ind w:right="-142"/>
      <w:jc w:val="center"/>
      <w:rPr>
        <w:sz w:val="16"/>
      </w:rPr>
    </w:pPr>
    <w:r>
      <w:rPr>
        <w:noProof/>
        <w:sz w:val="16"/>
        <w:lang w:val="es-ES" w:eastAsia="es-ES"/>
      </w:rPr>
      <mc:AlternateContent>
        <mc:Choice Requires="wps">
          <w:drawing>
            <wp:anchor distT="0" distB="0" distL="114300" distR="114300" simplePos="0" relativeHeight="251661312" behindDoc="0" locked="0" layoutInCell="1" allowOverlap="1">
              <wp:simplePos x="0" y="0"/>
              <wp:positionH relativeFrom="page">
                <wp:posOffset>1588135</wp:posOffset>
              </wp:positionH>
              <wp:positionV relativeFrom="page">
                <wp:posOffset>880745</wp:posOffset>
              </wp:positionV>
              <wp:extent cx="2211070" cy="49085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Pr="009B1A96" w:rsidRDefault="00FD2BB7" w:rsidP="00E46243">
                          <w:pPr>
                            <w:pStyle w:val="Ttulo2"/>
                            <w:spacing w:after="35"/>
                          </w:pPr>
                          <w:r>
                            <w:t>HERRI ADMINISTRAZIO ETA JUSTIZIA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25.05pt;margin-top:69.35pt;width:174.1pt;height:3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rn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AYRWEYzMFUgY2kQRLH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" filled="f" stroked="f">
              <v:textbox>
                <w:txbxContent>
                  <w:p w:rsidR="00FD2BB7" w:rsidRPr="009B1A96" w:rsidRDefault="00FD2BB7" w:rsidP="00E46243">
                    <w:pPr>
                      <w:pStyle w:val="Ttulo2"/>
                      <w:spacing w:after="35"/>
                    </w:pPr>
                    <w:r>
                      <w:t>HERRI ADMINISTRAZIO ETA JUSTIZIA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62336" behindDoc="0" locked="0" layoutInCell="1" allowOverlap="1">
              <wp:simplePos x="0" y="0"/>
              <wp:positionH relativeFrom="page">
                <wp:posOffset>4064635</wp:posOffset>
              </wp:positionH>
              <wp:positionV relativeFrom="page">
                <wp:posOffset>880745</wp:posOffset>
              </wp:positionV>
              <wp:extent cx="2413000" cy="44513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Default="00FD2BB7">
                          <w:pPr>
                            <w:pStyle w:val="Ttulo2"/>
                            <w:spacing w:after="35"/>
                          </w:pPr>
                          <w:r>
                            <w:t xml:space="preserve">DEPARTAMENTO DE ADMINISTRACIÓN PÚBLICA  Y JUSTICIA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20.05pt;margin-top:69.35pt;width:190pt;height:3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" filled="f" stroked="f">
              <v:textbox>
                <w:txbxContent>
                  <w:p w:rsidR="00FD2BB7" w:rsidRDefault="00FD2BB7">
                    <w:pPr>
                      <w:pStyle w:val="Ttulo2"/>
                      <w:spacing w:after="35"/>
                    </w:pPr>
                    <w:r>
                      <w:t xml:space="preserve">DEPARTAMENTO DE ADMINISTRACIÓN PÚBLICA  Y JUSTICIA </w:t>
                    </w:r>
                  </w:p>
                </w:txbxContent>
              </v:textbox>
              <w10:wrap type="square" anchorx="page" anchory="page"/>
            </v:shape>
          </w:pict>
        </mc:Fallback>
      </mc:AlternateContent>
    </w:r>
    <w:r>
      <w:rPr>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45pt;height:36.9pt" fillcolor="window">
          <v:imagedata r:id="rId1" o:title=""/>
        </v:shape>
        <o:OLEObject Type="Embed" ProgID="MSPhotoEd.3" ShapeID="_x0000_i1025" DrawAspect="Content" ObjectID="_1692518650" r:id="rId2"/>
      </w:object>
    </w:r>
  </w:p>
  <w:p w:rsidR="00FD2BB7" w:rsidRDefault="00FD2BB7">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5F"/>
    <w:rsid w:val="00024F01"/>
    <w:rsid w:val="00045B9A"/>
    <w:rsid w:val="00050297"/>
    <w:rsid w:val="00080FD6"/>
    <w:rsid w:val="000B3890"/>
    <w:rsid w:val="000E5A49"/>
    <w:rsid w:val="000F6739"/>
    <w:rsid w:val="000F77BB"/>
    <w:rsid w:val="00143FA7"/>
    <w:rsid w:val="00162426"/>
    <w:rsid w:val="001B3AAF"/>
    <w:rsid w:val="001C2A96"/>
    <w:rsid w:val="001C3E6C"/>
    <w:rsid w:val="001D4F8F"/>
    <w:rsid w:val="001E0640"/>
    <w:rsid w:val="001E29BA"/>
    <w:rsid w:val="00234802"/>
    <w:rsid w:val="00265202"/>
    <w:rsid w:val="002778B5"/>
    <w:rsid w:val="002B0B04"/>
    <w:rsid w:val="002E666A"/>
    <w:rsid w:val="00316DF7"/>
    <w:rsid w:val="00335B3C"/>
    <w:rsid w:val="00376B26"/>
    <w:rsid w:val="00395CB8"/>
    <w:rsid w:val="00405917"/>
    <w:rsid w:val="00406447"/>
    <w:rsid w:val="004167A0"/>
    <w:rsid w:val="004175AE"/>
    <w:rsid w:val="00432A6A"/>
    <w:rsid w:val="00464937"/>
    <w:rsid w:val="00466614"/>
    <w:rsid w:val="004748F6"/>
    <w:rsid w:val="004C21BB"/>
    <w:rsid w:val="004F4934"/>
    <w:rsid w:val="004F6784"/>
    <w:rsid w:val="00506479"/>
    <w:rsid w:val="00545021"/>
    <w:rsid w:val="005810AD"/>
    <w:rsid w:val="00581205"/>
    <w:rsid w:val="005A4B78"/>
    <w:rsid w:val="005A6435"/>
    <w:rsid w:val="005C611C"/>
    <w:rsid w:val="005C6F7B"/>
    <w:rsid w:val="005D1225"/>
    <w:rsid w:val="0061732C"/>
    <w:rsid w:val="00623497"/>
    <w:rsid w:val="006575BE"/>
    <w:rsid w:val="00673219"/>
    <w:rsid w:val="0067404D"/>
    <w:rsid w:val="006860FF"/>
    <w:rsid w:val="006A159B"/>
    <w:rsid w:val="006C5B98"/>
    <w:rsid w:val="006F3DDF"/>
    <w:rsid w:val="00703E72"/>
    <w:rsid w:val="00705FC2"/>
    <w:rsid w:val="00711A84"/>
    <w:rsid w:val="00754B96"/>
    <w:rsid w:val="00786497"/>
    <w:rsid w:val="00786989"/>
    <w:rsid w:val="007D49EC"/>
    <w:rsid w:val="007F2793"/>
    <w:rsid w:val="008039CE"/>
    <w:rsid w:val="0081266D"/>
    <w:rsid w:val="008130EC"/>
    <w:rsid w:val="00835C69"/>
    <w:rsid w:val="008D4920"/>
    <w:rsid w:val="008F0F9D"/>
    <w:rsid w:val="008F758C"/>
    <w:rsid w:val="0090532C"/>
    <w:rsid w:val="00926BD1"/>
    <w:rsid w:val="009326B4"/>
    <w:rsid w:val="00940437"/>
    <w:rsid w:val="009426D1"/>
    <w:rsid w:val="009475D4"/>
    <w:rsid w:val="0096145F"/>
    <w:rsid w:val="00963582"/>
    <w:rsid w:val="009A38BF"/>
    <w:rsid w:val="009F24F9"/>
    <w:rsid w:val="009F3D05"/>
    <w:rsid w:val="00A0269F"/>
    <w:rsid w:val="00A40A28"/>
    <w:rsid w:val="00A52D58"/>
    <w:rsid w:val="00A548A7"/>
    <w:rsid w:val="00A55C6C"/>
    <w:rsid w:val="00A73A29"/>
    <w:rsid w:val="00A830EA"/>
    <w:rsid w:val="00A85E8D"/>
    <w:rsid w:val="00A937E2"/>
    <w:rsid w:val="00AB2145"/>
    <w:rsid w:val="00AC4F6C"/>
    <w:rsid w:val="00AD38F4"/>
    <w:rsid w:val="00AE25CD"/>
    <w:rsid w:val="00AF4624"/>
    <w:rsid w:val="00B20095"/>
    <w:rsid w:val="00B44BEF"/>
    <w:rsid w:val="00B67102"/>
    <w:rsid w:val="00B7305A"/>
    <w:rsid w:val="00BC01FE"/>
    <w:rsid w:val="00BE366C"/>
    <w:rsid w:val="00C21232"/>
    <w:rsid w:val="00C339AD"/>
    <w:rsid w:val="00C6126B"/>
    <w:rsid w:val="00C8293A"/>
    <w:rsid w:val="00C86D91"/>
    <w:rsid w:val="00CB5033"/>
    <w:rsid w:val="00CB524E"/>
    <w:rsid w:val="00CD6D8B"/>
    <w:rsid w:val="00CD7B5F"/>
    <w:rsid w:val="00CE0715"/>
    <w:rsid w:val="00CE3C7E"/>
    <w:rsid w:val="00CE6F2A"/>
    <w:rsid w:val="00CF2F55"/>
    <w:rsid w:val="00D037B7"/>
    <w:rsid w:val="00D069ED"/>
    <w:rsid w:val="00D14BBB"/>
    <w:rsid w:val="00D3103D"/>
    <w:rsid w:val="00D316A0"/>
    <w:rsid w:val="00D652B1"/>
    <w:rsid w:val="00D81C53"/>
    <w:rsid w:val="00D84927"/>
    <w:rsid w:val="00D92CB0"/>
    <w:rsid w:val="00DD2DC3"/>
    <w:rsid w:val="00DF59E1"/>
    <w:rsid w:val="00DF64DC"/>
    <w:rsid w:val="00E46243"/>
    <w:rsid w:val="00E74B35"/>
    <w:rsid w:val="00EA1BF4"/>
    <w:rsid w:val="00EC01D6"/>
    <w:rsid w:val="00ED0F15"/>
    <w:rsid w:val="00EE4E16"/>
    <w:rsid w:val="00F33CFD"/>
    <w:rsid w:val="00F9246F"/>
    <w:rsid w:val="00FB2142"/>
    <w:rsid w:val="00FC037A"/>
    <w:rsid w:val="00FC2E4C"/>
    <w:rsid w:val="00FD2BB7"/>
    <w:rsid w:val="00FE28AE"/>
    <w:rsid w:val="00FE2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2E43F-B652-4755-BE15-231600EF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5A"/>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3">
    <w:name w:val="Body Text 3"/>
    <w:basedOn w:val="Normal"/>
    <w:rsid w:val="00B7305A"/>
    <w:pPr>
      <w:jc w:val="both"/>
    </w:pPr>
    <w:rPr>
      <w:b/>
      <w:sz w:val="24"/>
    </w:rPr>
  </w:style>
  <w:style w:type="paragraph" w:customStyle="1" w:styleId="Blockquote">
    <w:name w:val="Blockquote"/>
    <w:basedOn w:val="Normal"/>
    <w:rsid w:val="00B7305A"/>
    <w:pPr>
      <w:spacing w:before="100" w:after="100"/>
      <w:ind w:left="360" w:right="360"/>
    </w:pPr>
    <w:rPr>
      <w:snapToGrid w:val="0"/>
      <w:sz w:val="24"/>
      <w:lang w:eastAsia="es-ES"/>
    </w:rPr>
  </w:style>
  <w:style w:type="paragraph" w:styleId="Textodeglobo">
    <w:name w:val="Balloon Text"/>
    <w:basedOn w:val="Normal"/>
    <w:semiHidden/>
    <w:rsid w:val="004748F6"/>
    <w:rPr>
      <w:rFonts w:ascii="Tahoma" w:hAnsi="Tahoma" w:cs="Tahoma"/>
      <w:sz w:val="16"/>
      <w:szCs w:val="16"/>
    </w:rPr>
  </w:style>
  <w:style w:type="paragraph" w:customStyle="1" w:styleId="Default">
    <w:name w:val="Default"/>
    <w:rsid w:val="00045B9A"/>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8F758C"/>
    <w:rPr>
      <w:rFonts w:ascii="Arial" w:hAnsi="Arial"/>
      <w:b/>
      <w:sz w:val="14"/>
      <w:lang w:eastAsia="es-ES_tradnl"/>
    </w:rPr>
  </w:style>
  <w:style w:type="paragraph" w:styleId="Prrafodelista">
    <w:name w:val="List Paragraph"/>
    <w:basedOn w:val="Normal"/>
    <w:uiPriority w:val="34"/>
    <w:qFormat/>
    <w:rsid w:val="009A38B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gkelc">
    <w:name w:val="hgkelc"/>
    <w:basedOn w:val="Fuentedeprrafopredeter"/>
    <w:rsid w:val="009A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7D23-6572-46B7-9CBD-A5FC18CF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5698</Characters>
  <Application>Microsoft Office Word</Application>
  <DocSecurity>0</DocSecurity>
  <Lines>47</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Ispizua Zuazua, Alfredo</dc:creator>
  <dc:description>Plantilla para crear documentos y cartas con  arreglo a las recomendaciones del Manual de Identidad Corporativa</dc:description>
  <cp:lastModifiedBy>Ispizua Zuazua, Alfredo</cp:lastModifiedBy>
  <cp:revision>2</cp:revision>
  <cp:lastPrinted>2021-08-30T08:04:00Z</cp:lastPrinted>
  <dcterms:created xsi:type="dcterms:W3CDTF">2021-09-07T09:18:00Z</dcterms:created>
  <dcterms:modified xsi:type="dcterms:W3CDTF">2021-09-07T09:18:00Z</dcterms:modified>
</cp:coreProperties>
</file>